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5"/>
        <w:spacing w:line="560" w:lineRule="exact"/>
        <w:jc w:val="left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附件1</w:t>
      </w:r>
    </w:p>
    <w:p>
      <w:pPr>
        <w:pStyle w:val="15"/>
        <w:spacing w:line="56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int="eastAsia"/>
          <w:b/>
          <w:bCs/>
          <w:sz w:val="32"/>
          <w:szCs w:val="32"/>
        </w:rPr>
        <w:t>中国海关科学技术研究中心2024年公开招聘事业单位工作人员职位表</w:t>
      </w:r>
    </w:p>
    <w:tbl>
      <w:tblPr>
        <w:jc w:val="center"/>
        <w:tblW w:w="14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94"/>
        <w:gridCol w:w="719"/>
        <w:gridCol w:w="6236"/>
        <w:gridCol w:w="907"/>
        <w:gridCol w:w="907"/>
        <w:gridCol w:w="907"/>
        <w:gridCol w:w="1559"/>
        <w:gridCol w:w="1701"/>
      </w:tblGrid>
      <w:tr>
        <w:trPr>
          <w:trHeight w:val="10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宋体" w:hint="eastAsia"/>
                <w:color w:val="000000"/>
                <w:kern w:val="0"/>
                <w:sz w:val="22"/>
              </w:rPr>
              <w:t>职位名称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宋体" w:hint="eastAsia"/>
                <w:color w:val="000000"/>
                <w:kern w:val="0"/>
                <w:sz w:val="22"/>
              </w:rPr>
              <w:t>招录人数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宋体" w:hint="eastAsia"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宋体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宋体" w:hint="eastAsia"/>
                <w:color w:val="000000"/>
                <w:kern w:val="0"/>
                <w:sz w:val="22"/>
              </w:rPr>
              <w:t>生源</w:t>
            </w:r>
          </w:p>
          <w:p>
            <w:pPr>
              <w:widowControl/>
              <w:spacing w:line="44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宋体" w:hint="eastAsia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宋体" w:hint="eastAsia"/>
                <w:color w:val="000000"/>
                <w:kern w:val="0"/>
                <w:sz w:val="22"/>
              </w:rPr>
              <w:t>招聘对象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cs="宋体" w:hint="eastAsia"/>
                <w:color w:val="000000"/>
                <w:kern w:val="0"/>
                <w:sz w:val="22"/>
              </w:rPr>
              <w:t>其他条件</w:t>
            </w:r>
          </w:p>
        </w:tc>
      </w:tr>
      <w:tr>
        <w:trPr>
          <w:trHeight w:val="1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eastAsia="等线" w:cs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cs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 w:cs="宋体" w:hAnsi="等线"/>
                <w:color w:val="000000"/>
                <w:sz w:val="22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2"/>
              </w:rPr>
              <w:t>综合行政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等线" w:cs="Times New Roman" w:hAnsi="Times New Roman"/>
                <w:color w:val="000000"/>
                <w:sz w:val="22"/>
              </w:rPr>
            </w:pPr>
            <w:r>
              <w:rPr>
                <w:rFonts w:ascii="Times New Roman" w:eastAsia="等线" w:cs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 w:cs="宋体" w:hAnsi="等线"/>
                <w:color w:val="000000"/>
                <w:sz w:val="22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2"/>
              </w:rPr>
              <w:t>汉语言文学（</w:t>
            </w:r>
            <w:r>
              <w:rPr>
                <w:rFonts w:ascii="Times New Roman" w:eastAsia="方正仿宋_GBK" w:cs="Times New Roman" w:hAnsi="Times New Roman"/>
                <w:color w:val="000000"/>
                <w:sz w:val="22"/>
              </w:rPr>
              <w:t>050101</w:t>
            </w:r>
            <w:r>
              <w:rPr>
                <w:rFonts w:ascii="方正仿宋_GBK" w:eastAsia="方正仿宋_GBK" w:hAnsi="等线" w:hint="eastAsia"/>
                <w:color w:val="000000"/>
                <w:sz w:val="22"/>
              </w:rPr>
              <w:t>）、档案学（</w:t>
            </w:r>
            <w:r>
              <w:rPr>
                <w:rFonts w:ascii="Times New Roman" w:eastAsia="方正仿宋_GBK" w:cs="Times New Roman" w:hAnsi="Times New Roman"/>
                <w:color w:val="000000"/>
                <w:sz w:val="22"/>
              </w:rPr>
              <w:t>120502</w:t>
            </w:r>
            <w:r>
              <w:rPr>
                <w:rFonts w:ascii="方正仿宋_GBK" w:eastAsia="方正仿宋_GBK" w:hAnsi="等线" w:hint="eastAsia"/>
                <w:color w:val="000000"/>
                <w:sz w:val="22"/>
              </w:rPr>
              <w:t>）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 w:cs="宋体" w:hAnsi="等线"/>
                <w:color w:val="000000"/>
                <w:sz w:val="22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2"/>
              </w:rPr>
              <w:t>本科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 w:cs="宋体" w:hAnsi="等线"/>
                <w:color w:val="000000"/>
                <w:sz w:val="22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2"/>
              </w:rPr>
              <w:t>学士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 w:cs="宋体" w:hAnsi="等线"/>
                <w:color w:val="000000"/>
                <w:sz w:val="22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2"/>
              </w:rPr>
              <w:t>京内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40" w:lineRule="exact"/>
              <w:rPr>
                <w:rFonts w:ascii="方正仿宋_GBK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应届毕业生；具有北京市常住户口。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eastAsia="等线" w:cs="Times New Roman" w:hAnsi="Times New Roman"/>
                <w:color w:val="000000"/>
                <w:kern w:val="0"/>
                <w:sz w:val="22"/>
              </w:rPr>
            </w:pPr>
          </w:p>
        </w:tc>
      </w:tr>
      <w:tr>
        <w:trPr>
          <w:trHeight w:val="1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eastAsia="等线" w:cs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cs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 w:cs="宋体" w:hAnsi="等线"/>
                <w:color w:val="000000"/>
                <w:sz w:val="22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2"/>
              </w:rPr>
              <w:t>财务管理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等线" w:cs="Times New Roman" w:hAnsi="Times New Roman"/>
                <w:color w:val="000000"/>
                <w:sz w:val="22"/>
              </w:rPr>
            </w:pPr>
            <w:r>
              <w:rPr>
                <w:rFonts w:ascii="Times New Roman" w:eastAsia="等线" w:cs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 w:cs="宋体" w:hAnsi="等线"/>
                <w:color w:val="000000"/>
                <w:sz w:val="22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2"/>
              </w:rPr>
              <w:t>财务管理（</w:t>
            </w:r>
            <w:r>
              <w:rPr>
                <w:rFonts w:ascii="Times New Roman" w:eastAsia="方正仿宋_GBK" w:cs="Times New Roman" w:hAnsi="Times New Roman"/>
                <w:color w:val="000000"/>
                <w:sz w:val="22"/>
              </w:rPr>
              <w:t>120204</w:t>
            </w:r>
            <w:r>
              <w:rPr>
                <w:rFonts w:ascii="方正仿宋_GBK" w:eastAsia="方正仿宋_GBK" w:hAnsi="等线" w:hint="eastAsia"/>
                <w:color w:val="000000"/>
                <w:sz w:val="22"/>
              </w:rPr>
              <w:t>）、会计学（</w:t>
            </w:r>
            <w:r>
              <w:rPr>
                <w:rFonts w:ascii="Times New Roman" w:eastAsia="方正仿宋_GBK" w:cs="Times New Roman" w:hAnsi="Times New Roman"/>
                <w:color w:val="000000"/>
                <w:sz w:val="22"/>
              </w:rPr>
              <w:t>120203K</w:t>
            </w:r>
            <w:r>
              <w:rPr>
                <w:rFonts w:ascii="方正仿宋_GBK" w:eastAsia="方正仿宋_GBK" w:hAnsi="等线" w:hint="eastAsia"/>
                <w:color w:val="000000"/>
                <w:sz w:val="22"/>
              </w:rPr>
              <w:t>）、审计学（</w:t>
            </w:r>
            <w:r>
              <w:rPr>
                <w:rFonts w:ascii="Times New Roman" w:eastAsia="方正仿宋_GBK" w:cs="Times New Roman" w:hAnsi="Times New Roman"/>
                <w:color w:val="000000"/>
                <w:sz w:val="22"/>
              </w:rPr>
              <w:t>120207</w:t>
            </w:r>
            <w:r>
              <w:rPr>
                <w:rFonts w:ascii="方正仿宋_GBK" w:eastAsia="方正仿宋_GBK" w:hAnsi="等线" w:hint="eastAsia"/>
                <w:color w:val="000000"/>
                <w:sz w:val="22"/>
              </w:rPr>
              <w:t>）、工程管理（</w:t>
            </w:r>
            <w:r>
              <w:rPr>
                <w:rFonts w:ascii="Times New Roman" w:eastAsia="方正仿宋_GBK" w:cs="Times New Roman" w:hAnsi="Times New Roman"/>
                <w:color w:val="000000"/>
                <w:sz w:val="22"/>
              </w:rPr>
              <w:t>120103</w:t>
            </w:r>
            <w:r>
              <w:rPr>
                <w:rFonts w:ascii="方正仿宋_GBK" w:eastAsia="方正仿宋_GBK" w:hAnsi="等线" w:hint="eastAsia"/>
                <w:color w:val="000000"/>
                <w:sz w:val="22"/>
              </w:rPr>
              <w:t>）、工程审计（</w:t>
            </w:r>
            <w:r>
              <w:rPr>
                <w:rFonts w:ascii="Times New Roman" w:eastAsia="方正仿宋_GBK" w:cs="Times New Roman" w:hAnsi="Times New Roman"/>
                <w:color w:val="000000"/>
                <w:sz w:val="22"/>
              </w:rPr>
              <w:t>120109T</w:t>
            </w:r>
            <w:r>
              <w:rPr>
                <w:rFonts w:ascii="方正仿宋_GBK" w:eastAsia="方正仿宋_GBK" w:hAnsi="等线" w:hint="eastAsia"/>
                <w:color w:val="000000"/>
                <w:sz w:val="22"/>
              </w:rPr>
              <w:t>）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 w:cs="宋体" w:hAnsi="等线"/>
                <w:color w:val="000000"/>
                <w:sz w:val="22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2"/>
              </w:rPr>
              <w:t>本科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 w:cs="宋体" w:hAnsi="等线"/>
                <w:color w:val="000000"/>
                <w:sz w:val="22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2"/>
              </w:rPr>
              <w:t>学士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 w:cs="宋体" w:hAnsi="等线"/>
                <w:color w:val="000000"/>
                <w:sz w:val="22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2"/>
              </w:rPr>
              <w:t>京内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40" w:lineRule="exact"/>
              <w:rPr>
                <w:rFonts w:ascii="方正仿宋_GBK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应届毕业生；具有北京市常住户口。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eastAsia="等线" w:cs="Times New Roman" w:hAnsi="Times New Roman"/>
                <w:color w:val="000000"/>
                <w:kern w:val="0"/>
                <w:sz w:val="22"/>
              </w:rPr>
            </w:pPr>
          </w:p>
        </w:tc>
      </w:tr>
      <w:tr>
        <w:trPr>
          <w:trHeight w:val="1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eastAsia="等线" w:cs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cs="Times New Roman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 w:cs="宋体" w:hAnsi="等线"/>
                <w:color w:val="000000"/>
                <w:sz w:val="22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2"/>
              </w:rPr>
              <w:t>人力资源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等线" w:cs="Times New Roman" w:hAnsi="Times New Roman"/>
                <w:color w:val="000000"/>
                <w:sz w:val="22"/>
              </w:rPr>
            </w:pPr>
            <w:r>
              <w:rPr>
                <w:rFonts w:ascii="Times New Roman" w:eastAsia="等线" w:cs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等线" w:cs="Times New Roman" w:hAnsi="Times New Roman"/>
                <w:color w:val="000000"/>
                <w:sz w:val="22"/>
              </w:rPr>
            </w:pP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人力资源管理（</w:t>
            </w:r>
            <w:r>
              <w:rPr>
                <w:rFonts w:ascii="Times New Roman" w:eastAsia="等线" w:cs="Times New Roman" w:hAnsi="Times New Roman"/>
                <w:color w:val="000000"/>
                <w:sz w:val="22"/>
              </w:rPr>
              <w:t>120206</w:t>
            </w: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）、劳动与社会保障（</w:t>
            </w:r>
            <w:r>
              <w:rPr>
                <w:rFonts w:ascii="Times New Roman" w:eastAsia="等线" w:cs="Times New Roman" w:hAnsi="Times New Roman"/>
                <w:color w:val="000000"/>
                <w:sz w:val="22"/>
              </w:rPr>
              <w:t>120403</w:t>
            </w:r>
            <w:r>
              <w:rPr>
                <w:rFonts w:cs="Times New Roman" w:hint="eastAsia"/>
                <w:color w:val="000000"/>
                <w:sz w:val="22"/>
              </w:rPr>
              <w:t>）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 w:cs="宋体" w:hAnsi="等线"/>
                <w:color w:val="000000"/>
                <w:sz w:val="22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2"/>
              </w:rPr>
              <w:t>本科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 w:cs="宋体" w:hAnsi="等线"/>
                <w:color w:val="000000"/>
                <w:sz w:val="22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2"/>
              </w:rPr>
              <w:t>学士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 w:cs="宋体" w:hAnsi="等线"/>
                <w:color w:val="000000"/>
                <w:sz w:val="22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2"/>
              </w:rPr>
              <w:t>京外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40" w:lineRule="exact"/>
              <w:rPr>
                <w:rFonts w:ascii="方正仿宋_GBK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应届毕业生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eastAsia="等线" w:cs="Times New Roman" w:hAnsi="Times New Roman"/>
                <w:color w:val="000000"/>
                <w:kern w:val="0"/>
                <w:sz w:val="22"/>
              </w:rPr>
            </w:pPr>
          </w:p>
        </w:tc>
      </w:tr>
      <w:tr>
        <w:trPr>
          <w:trHeight w:val="1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eastAsia="等线" w:cs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cs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 w:cs="宋体" w:hAnsi="等线"/>
                <w:color w:val="000000"/>
                <w:sz w:val="22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2"/>
              </w:rPr>
              <w:t>设备及实验室管理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等线" w:cs="Times New Roman" w:hAnsi="Times New Roman"/>
                <w:color w:val="000000"/>
                <w:sz w:val="22"/>
              </w:rPr>
            </w:pPr>
            <w:r>
              <w:rPr>
                <w:rFonts w:ascii="Times New Roman" w:eastAsia="等线" w:cs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等线" w:cs="Times New Roman" w:hAnsi="Times New Roman"/>
                <w:color w:val="000000"/>
                <w:sz w:val="22"/>
              </w:rPr>
            </w:pP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机械工程（</w:t>
            </w:r>
            <w:r>
              <w:rPr>
                <w:rFonts w:ascii="Times New Roman" w:eastAsia="等线" w:cs="Times New Roman" w:hAnsi="Times New Roman"/>
                <w:color w:val="000000"/>
                <w:sz w:val="22"/>
              </w:rPr>
              <w:t>0802</w:t>
            </w: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）光学工程（</w:t>
            </w:r>
            <w:r>
              <w:rPr>
                <w:rFonts w:ascii="Times New Roman" w:eastAsia="等线" w:cs="Times New Roman" w:hAnsi="Times New Roman"/>
                <w:color w:val="000000"/>
                <w:sz w:val="22"/>
              </w:rPr>
              <w:t>0803</w:t>
            </w: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）</w:t>
            </w:r>
            <w:r>
              <w:rPr>
                <w:rFonts w:ascii="Times New Roman" w:eastAsia="等线" w:cs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仪器科学与技术（</w:t>
            </w:r>
            <w:r>
              <w:rPr>
                <w:rFonts w:ascii="Times New Roman" w:eastAsia="等线" w:cs="Times New Roman" w:hAnsi="Times New Roman"/>
                <w:color w:val="000000"/>
                <w:sz w:val="22"/>
              </w:rPr>
              <w:t>0804</w:t>
            </w: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）化学工程与技术（</w:t>
            </w:r>
            <w:r>
              <w:rPr>
                <w:rFonts w:ascii="Times New Roman" w:eastAsia="等线" w:cs="Times New Roman" w:hAnsi="Times New Roman"/>
                <w:color w:val="000000"/>
                <w:sz w:val="22"/>
              </w:rPr>
              <w:t>0817</w:t>
            </w: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）化学（</w:t>
            </w:r>
            <w:r>
              <w:rPr>
                <w:rFonts w:ascii="Times New Roman" w:eastAsia="等线" w:cs="Times New Roman" w:hAnsi="Times New Roman"/>
                <w:color w:val="000000"/>
                <w:sz w:val="22"/>
              </w:rPr>
              <w:t>0703</w:t>
            </w: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）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 w:cs="Times New Roman" w:hAnsi="Times New Roman"/>
                <w:color w:val="000000"/>
                <w:sz w:val="22"/>
              </w:rPr>
            </w:pP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硕士</w:t>
            </w:r>
          </w:p>
          <w:p>
            <w:pPr>
              <w:spacing w:line="440" w:lineRule="exact"/>
              <w:jc w:val="center"/>
              <w:rPr>
                <w:rFonts w:ascii="Times New Roman" w:eastAsia="等线" w:cs="Times New Roman" w:hAnsi="Times New Roman"/>
                <w:color w:val="000000"/>
                <w:sz w:val="22"/>
              </w:rPr>
            </w:pP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研究生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等线" w:cs="Times New Roman" w:hAnsi="Times New Roman"/>
                <w:color w:val="000000"/>
                <w:sz w:val="22"/>
              </w:rPr>
            </w:pP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硕士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等线" w:cs="Times New Roman" w:hAnsi="Times New Roman"/>
                <w:color w:val="000000"/>
                <w:sz w:val="22"/>
              </w:rPr>
            </w:pP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京内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40" w:lineRule="exact"/>
              <w:rPr>
                <w:rFonts w:ascii="方正仿宋_GBK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应届毕业生；具有北京市常住户口。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eastAsia="等线" w:cs="Times New Roman" w:hAnsi="Times New Roman"/>
                <w:color w:val="000000"/>
                <w:kern w:val="0"/>
                <w:sz w:val="22"/>
              </w:rPr>
            </w:pPr>
          </w:p>
        </w:tc>
      </w:tr>
      <w:tr>
        <w:trPr>
          <w:trHeight w:val="1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eastAsia="等线" w:cs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cs="Times New Roman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 w:cs="宋体" w:hAnsi="等线"/>
                <w:color w:val="000000"/>
                <w:sz w:val="22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2"/>
              </w:rPr>
              <w:t>信息化建设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等线" w:cs="Times New Roman" w:hAnsi="Times New Roman"/>
                <w:color w:val="000000"/>
                <w:sz w:val="22"/>
              </w:rPr>
            </w:pPr>
            <w:r>
              <w:rPr>
                <w:rFonts w:ascii="Times New Roman" w:eastAsia="等线" w:cs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等线" w:cs="Times New Roman" w:hAnsi="Times New Roman"/>
                <w:color w:val="000000"/>
                <w:sz w:val="22"/>
              </w:rPr>
            </w:pP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病原生物学（</w:t>
            </w:r>
            <w:r>
              <w:rPr>
                <w:rFonts w:ascii="Times New Roman" w:eastAsia="等线" w:cs="Times New Roman" w:hAnsi="Times New Roman"/>
                <w:color w:val="000000"/>
                <w:sz w:val="22"/>
              </w:rPr>
              <w:t>100103</w:t>
            </w: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）、通信与信息系统（</w:t>
            </w:r>
            <w:r>
              <w:rPr>
                <w:rFonts w:ascii="Times New Roman" w:eastAsia="等线" w:cs="Times New Roman" w:hAnsi="Times New Roman"/>
                <w:color w:val="000000"/>
                <w:sz w:val="22"/>
              </w:rPr>
              <w:t>081001</w:t>
            </w: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）、计算机应用技术（</w:t>
            </w:r>
            <w:r>
              <w:rPr>
                <w:rFonts w:ascii="Times New Roman" w:eastAsia="等线" w:cs="Times New Roman" w:hAnsi="Times New Roman"/>
                <w:color w:val="000000"/>
                <w:sz w:val="22"/>
              </w:rPr>
              <w:t>081203</w:t>
            </w: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）、电子信息（</w:t>
            </w:r>
            <w:r>
              <w:rPr>
                <w:rFonts w:ascii="Times New Roman" w:eastAsia="等线" w:cs="Times New Roman" w:hAnsi="Times New Roman"/>
                <w:color w:val="000000"/>
                <w:sz w:val="22"/>
              </w:rPr>
              <w:t>085400</w:t>
            </w: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）、英语语言文学（</w:t>
            </w:r>
            <w:r>
              <w:rPr>
                <w:rFonts w:ascii="Times New Roman" w:eastAsia="等线" w:cs="Times New Roman" w:hAnsi="Times New Roman"/>
                <w:color w:val="000000"/>
                <w:sz w:val="22"/>
              </w:rPr>
              <w:t>050201</w:t>
            </w: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）、流行病与卫生统计学（</w:t>
            </w:r>
            <w:r>
              <w:rPr>
                <w:rFonts w:ascii="Times New Roman" w:eastAsia="等线" w:cs="Times New Roman" w:hAnsi="Times New Roman"/>
                <w:color w:val="000000"/>
                <w:sz w:val="22"/>
              </w:rPr>
              <w:t>100401</w:t>
            </w: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）、应用数学（</w:t>
            </w:r>
            <w:r>
              <w:rPr>
                <w:rFonts w:ascii="Times New Roman" w:eastAsia="等线" w:cs="Times New Roman" w:hAnsi="Times New Roman"/>
                <w:color w:val="000000"/>
                <w:sz w:val="22"/>
              </w:rPr>
              <w:t>070104</w:t>
            </w: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）、微生物学（</w:t>
            </w:r>
            <w:r>
              <w:rPr>
                <w:rFonts w:ascii="Times New Roman" w:eastAsia="等线" w:cs="Times New Roman" w:hAnsi="Times New Roman"/>
                <w:color w:val="000000"/>
                <w:sz w:val="22"/>
              </w:rPr>
              <w:t>071005</w:t>
            </w: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）、植物学（</w:t>
            </w:r>
            <w:r>
              <w:rPr>
                <w:rFonts w:ascii="Times New Roman" w:eastAsia="等线" w:cs="Times New Roman" w:hAnsi="Times New Roman"/>
                <w:color w:val="000000"/>
                <w:sz w:val="22"/>
              </w:rPr>
              <w:t>071001</w:t>
            </w: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）、动物学（</w:t>
            </w:r>
            <w:r>
              <w:rPr>
                <w:rFonts w:ascii="Times New Roman" w:eastAsia="等线" w:cs="Times New Roman" w:hAnsi="Times New Roman"/>
                <w:color w:val="000000"/>
                <w:sz w:val="22"/>
              </w:rPr>
              <w:t>071002</w:t>
            </w: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）、生物化学与分子生物学（</w:t>
            </w:r>
            <w:r>
              <w:rPr>
                <w:rFonts w:ascii="Times New Roman" w:eastAsia="等线" w:cs="Times New Roman" w:hAnsi="Times New Roman"/>
                <w:color w:val="000000"/>
                <w:sz w:val="22"/>
              </w:rPr>
              <w:t>071010</w:t>
            </w: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）、生物医学工程（</w:t>
            </w:r>
            <w:r>
              <w:rPr>
                <w:rFonts w:ascii="Times New Roman" w:eastAsia="等线" w:cs="Times New Roman" w:hAnsi="Times New Roman"/>
                <w:color w:val="000000"/>
                <w:sz w:val="22"/>
              </w:rPr>
              <w:t>0831</w:t>
            </w: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）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 w:cs="Times New Roman" w:hAnsi="Times New Roman"/>
                <w:color w:val="000000"/>
                <w:sz w:val="22"/>
              </w:rPr>
            </w:pP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硕士</w:t>
            </w:r>
          </w:p>
          <w:p>
            <w:pPr>
              <w:spacing w:line="440" w:lineRule="exact"/>
              <w:jc w:val="center"/>
              <w:rPr>
                <w:rFonts w:ascii="Times New Roman" w:eastAsia="等线" w:cs="Times New Roman" w:hAnsi="Times New Roman"/>
                <w:color w:val="000000"/>
                <w:sz w:val="22"/>
              </w:rPr>
            </w:pP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研究生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等线" w:cs="Times New Roman" w:hAnsi="Times New Roman"/>
                <w:color w:val="000000"/>
                <w:sz w:val="22"/>
              </w:rPr>
            </w:pP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硕士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等线" w:cs="Times New Roman" w:hAnsi="Times New Roman"/>
                <w:sz w:val="22"/>
              </w:rPr>
            </w:pPr>
            <w:r>
              <w:rPr>
                <w:rFonts w:ascii="方正仿宋_GBK" w:eastAsia="方正仿宋_GBK" w:cs="Times New Roman" w:hAnsi="Times New Roman" w:hint="eastAsia"/>
                <w:sz w:val="22"/>
              </w:rPr>
              <w:t>京内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40" w:lineRule="exact"/>
              <w:rPr>
                <w:rFonts w:ascii="方正仿宋_GBK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应届毕业生；具有北京市常住户口。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eastAsia="等线" w:cs="Times New Roman" w:hAnsi="Times New Roman"/>
                <w:color w:val="000000"/>
                <w:kern w:val="0"/>
                <w:sz w:val="22"/>
              </w:rPr>
            </w:pPr>
          </w:p>
        </w:tc>
      </w:tr>
      <w:tr>
        <w:trPr>
          <w:trHeight w:val="1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eastAsia="等线" w:cs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cs="Times New Roman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等线" w:cs="Times New Roman" w:hAnsi="Times New Roman"/>
                <w:color w:val="000000"/>
                <w:sz w:val="22"/>
              </w:rPr>
            </w:pP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生物安全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等线" w:cs="Times New Roman" w:hAnsi="Times New Roman"/>
                <w:color w:val="000000"/>
                <w:sz w:val="22"/>
              </w:rPr>
            </w:pPr>
            <w:r>
              <w:rPr>
                <w:rFonts w:ascii="Times New Roman" w:eastAsia="等线" w:cs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等线" w:cs="Times New Roman" w:hAnsi="Times New Roman"/>
                <w:color w:val="000000"/>
                <w:sz w:val="22"/>
              </w:rPr>
            </w:pP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系统科学（</w:t>
            </w:r>
            <w:r>
              <w:rPr>
                <w:rFonts w:ascii="Times New Roman" w:eastAsia="等线" w:cs="Times New Roman" w:hAnsi="Times New Roman"/>
                <w:color w:val="000000"/>
                <w:sz w:val="22"/>
              </w:rPr>
              <w:t>0711</w:t>
            </w: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）、生物学（</w:t>
            </w:r>
            <w:r>
              <w:rPr>
                <w:rFonts w:ascii="Times New Roman" w:eastAsia="等线" w:cs="Times New Roman" w:hAnsi="Times New Roman"/>
                <w:color w:val="000000"/>
                <w:sz w:val="22"/>
              </w:rPr>
              <w:t>0710</w:t>
            </w: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）、海洋科学（</w:t>
            </w:r>
            <w:r>
              <w:rPr>
                <w:rFonts w:ascii="Times New Roman" w:eastAsia="等线" w:cs="Times New Roman" w:hAnsi="Times New Roman"/>
                <w:color w:val="000000"/>
                <w:sz w:val="22"/>
              </w:rPr>
              <w:t>0707</w:t>
            </w: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）、生物化工（</w:t>
            </w:r>
            <w:r>
              <w:rPr>
                <w:rFonts w:ascii="Times New Roman" w:eastAsia="等线" w:cs="Times New Roman" w:hAnsi="Times New Roman"/>
                <w:color w:val="000000"/>
                <w:sz w:val="22"/>
              </w:rPr>
              <w:t>081703</w:t>
            </w: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）、生物医学工程（</w:t>
            </w:r>
            <w:r>
              <w:rPr>
                <w:rFonts w:ascii="Times New Roman" w:eastAsia="等线" w:cs="Times New Roman" w:hAnsi="Times New Roman"/>
                <w:color w:val="000000"/>
                <w:sz w:val="22"/>
              </w:rPr>
              <w:t>0831</w:t>
            </w: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）、作物学（</w:t>
            </w:r>
            <w:r>
              <w:rPr>
                <w:rFonts w:ascii="Times New Roman" w:eastAsia="等线" w:cs="Times New Roman" w:hAnsi="Times New Roman"/>
                <w:color w:val="000000"/>
                <w:sz w:val="22"/>
              </w:rPr>
              <w:t>0901</w:t>
            </w: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）、公共卫生与预防医学（</w:t>
            </w:r>
            <w:r>
              <w:rPr>
                <w:rFonts w:ascii="Times New Roman" w:eastAsia="等线" w:cs="Times New Roman" w:hAnsi="Times New Roman"/>
                <w:color w:val="000000"/>
                <w:sz w:val="22"/>
              </w:rPr>
              <w:t>1004</w:t>
            </w: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）、微生物与生化药学（</w:t>
            </w:r>
            <w:r>
              <w:rPr>
                <w:rFonts w:ascii="Times New Roman" w:eastAsia="等线" w:cs="Times New Roman" w:hAnsi="Times New Roman"/>
                <w:color w:val="000000"/>
                <w:sz w:val="22"/>
              </w:rPr>
              <w:t>100705</w:t>
            </w: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）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 w:cs="Times New Roman" w:hAnsi="Times New Roman"/>
                <w:color w:val="000000"/>
                <w:sz w:val="22"/>
              </w:rPr>
            </w:pP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硕士</w:t>
            </w:r>
          </w:p>
          <w:p>
            <w:pPr>
              <w:spacing w:line="440" w:lineRule="exact"/>
              <w:jc w:val="center"/>
              <w:rPr>
                <w:rFonts w:ascii="Times New Roman" w:eastAsia="等线" w:cs="Times New Roman" w:hAnsi="Times New Roman"/>
                <w:color w:val="000000"/>
                <w:sz w:val="22"/>
              </w:rPr>
            </w:pP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研究生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 w:cs="宋体" w:hAnsi="等线"/>
                <w:color w:val="000000"/>
                <w:sz w:val="22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2"/>
              </w:rPr>
              <w:t>硕士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等线" w:cs="Times New Roman" w:hAnsi="Times New Roman"/>
                <w:color w:val="000000"/>
                <w:sz w:val="22"/>
              </w:rPr>
            </w:pP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京内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40" w:lineRule="exact"/>
              <w:rPr>
                <w:rFonts w:ascii="方正仿宋_GBK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应届毕业生；具有北京市常住户口。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eastAsia="等线" w:cs="Times New Roman" w:hAnsi="Times New Roman"/>
                <w:color w:val="000000"/>
                <w:kern w:val="0"/>
                <w:sz w:val="22"/>
              </w:rPr>
            </w:pPr>
          </w:p>
        </w:tc>
      </w:tr>
      <w:tr>
        <w:trPr>
          <w:trHeight w:val="1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eastAsia="等线" w:cs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cs="Times New Roman" w:hAnsi="Times New Roma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等线" w:cs="Times New Roman" w:hAnsi="Times New Roman"/>
                <w:color w:val="000000"/>
                <w:sz w:val="22"/>
              </w:rPr>
            </w:pP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动物检疫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等线" w:cs="Times New Roman" w:hAnsi="Times New Roman"/>
                <w:color w:val="000000"/>
                <w:sz w:val="22"/>
              </w:rPr>
            </w:pPr>
            <w:r>
              <w:rPr>
                <w:rFonts w:ascii="Times New Roman" w:eastAsia="等线" w:cs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等线" w:cs="Times New Roman" w:hAnsi="Times New Roman"/>
                <w:color w:val="000000"/>
                <w:sz w:val="22"/>
              </w:rPr>
            </w:pP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预防兽医学（</w:t>
            </w:r>
            <w:r>
              <w:rPr>
                <w:rFonts w:ascii="Times New Roman" w:eastAsia="等线" w:cs="Times New Roman" w:hAnsi="Times New Roman"/>
                <w:color w:val="000000"/>
                <w:sz w:val="22"/>
              </w:rPr>
              <w:t>090602</w:t>
            </w: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）、水产养殖（</w:t>
            </w:r>
            <w:r>
              <w:rPr>
                <w:rFonts w:ascii="Times New Roman" w:eastAsia="等线" w:cs="Times New Roman" w:hAnsi="Times New Roman"/>
                <w:color w:val="000000"/>
                <w:sz w:val="22"/>
              </w:rPr>
              <w:t>090801</w:t>
            </w: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）、水生生物学（</w:t>
            </w:r>
            <w:r>
              <w:rPr>
                <w:rFonts w:ascii="Times New Roman" w:eastAsia="等线" w:cs="Times New Roman" w:hAnsi="Times New Roman"/>
                <w:color w:val="000000"/>
                <w:sz w:val="22"/>
              </w:rPr>
              <w:t>071004</w:t>
            </w: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）、渔业资源（</w:t>
            </w:r>
            <w:r>
              <w:rPr>
                <w:rFonts w:ascii="Times New Roman" w:eastAsia="等线" w:cs="Times New Roman" w:hAnsi="Times New Roman"/>
                <w:color w:val="000000"/>
                <w:sz w:val="22"/>
              </w:rPr>
              <w:t>090803</w:t>
            </w: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）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 w:cs="Times New Roman" w:hAnsi="Times New Roman"/>
                <w:color w:val="000000"/>
                <w:sz w:val="22"/>
              </w:rPr>
            </w:pP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博士</w:t>
            </w:r>
          </w:p>
          <w:p>
            <w:pPr>
              <w:spacing w:line="440" w:lineRule="exact"/>
              <w:jc w:val="center"/>
              <w:rPr>
                <w:rFonts w:ascii="Times New Roman" w:eastAsia="等线" w:cs="Times New Roman" w:hAnsi="Times New Roman"/>
                <w:color w:val="000000"/>
                <w:sz w:val="22"/>
              </w:rPr>
            </w:pP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研究生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等线" w:cs="Times New Roman" w:hAnsi="Times New Roman"/>
                <w:color w:val="000000"/>
                <w:sz w:val="22"/>
              </w:rPr>
            </w:pP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博士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 w:cs="宋体" w:hAnsi="等线"/>
                <w:color w:val="000000"/>
                <w:sz w:val="22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2"/>
              </w:rPr>
              <w:t>京外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40" w:lineRule="exact"/>
              <w:rPr>
                <w:rFonts w:ascii="Times New Roman" w:eastAsia="方正仿宋_GBK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应届毕业生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仿宋_GBK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cs="Times New Roman" w:hint="eastAsia"/>
                <w:color w:val="000000"/>
                <w:kern w:val="0"/>
                <w:sz w:val="22"/>
              </w:rPr>
              <w:t>如有科研成果，请附验证材料</w:t>
            </w:r>
          </w:p>
        </w:tc>
      </w:tr>
      <w:tr>
        <w:trPr>
          <w:trHeight w:val="1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eastAsia="等线" w:cs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cs="Times New Roman" w:hAnsi="Times New Roma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 w:cs="宋体" w:hAnsi="等线"/>
                <w:sz w:val="22"/>
              </w:rPr>
            </w:pPr>
            <w:r>
              <w:rPr>
                <w:rFonts w:ascii="方正仿宋_GBK" w:eastAsia="方正仿宋_GBK" w:hAnsi="等线" w:hint="eastAsia"/>
                <w:sz w:val="22"/>
              </w:rPr>
              <w:t>食品微生物多组学检测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等线" w:cs="Times New Roman" w:hAnsi="Times New Roman"/>
                <w:sz w:val="22"/>
              </w:rPr>
            </w:pPr>
            <w:r>
              <w:rPr>
                <w:rFonts w:ascii="Times New Roman" w:eastAsia="等线" w:cs="Times New Roman" w:hAnsi="Times New Roman"/>
                <w:sz w:val="22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等线" w:cs="Times New Roman" w:hAnsi="Times New Roman"/>
                <w:sz w:val="22"/>
              </w:rPr>
            </w:pPr>
            <w:r>
              <w:rPr>
                <w:rFonts w:ascii="Times New Roman" w:eastAsia="等线" w:cs="Times New Roman" w:hAnsi="Times New Roman"/>
                <w:sz w:val="22"/>
              </w:rPr>
              <w:t xml:space="preserve"> </w:t>
            </w:r>
            <w:r>
              <w:rPr>
                <w:rFonts w:ascii="方正仿宋_GBK" w:eastAsia="方正仿宋_GBK" w:cs="Times New Roman" w:hAnsi="Times New Roman" w:hint="eastAsia"/>
                <w:sz w:val="22"/>
              </w:rPr>
              <w:t>生物医学工程（</w:t>
            </w:r>
            <w:r>
              <w:rPr>
                <w:rFonts w:ascii="Times New Roman" w:eastAsia="等线" w:cs="Times New Roman" w:hAnsi="Times New Roman"/>
                <w:color w:val="000000"/>
                <w:sz w:val="22"/>
              </w:rPr>
              <w:t>0831</w:t>
            </w: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）、生物化学与分子生物学（</w:t>
            </w:r>
            <w:r>
              <w:rPr>
                <w:rFonts w:ascii="Times New Roman" w:eastAsia="等线" w:cs="Times New Roman" w:hAnsi="Times New Roman"/>
                <w:color w:val="000000"/>
                <w:sz w:val="22"/>
              </w:rPr>
              <w:t>071010</w:t>
            </w: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）、微生物学（</w:t>
            </w:r>
            <w:r>
              <w:rPr>
                <w:rFonts w:ascii="Times New Roman" w:eastAsia="等线" w:cs="Times New Roman" w:hAnsi="Times New Roman"/>
                <w:color w:val="000000"/>
                <w:sz w:val="22"/>
              </w:rPr>
              <w:t>071005</w:t>
            </w:r>
            <w:r>
              <w:rPr>
                <w:rFonts w:ascii="方正仿宋_GBK" w:eastAsia="方正仿宋_GBK" w:cs="Times New Roman" w:hAnsi="Times New Roman" w:hint="eastAsia"/>
                <w:color w:val="000000"/>
                <w:sz w:val="22"/>
              </w:rPr>
              <w:t>）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 w:cs="Times New Roman" w:hAnsi="Times New Roman"/>
                <w:sz w:val="22"/>
              </w:rPr>
            </w:pPr>
            <w:r>
              <w:rPr>
                <w:rFonts w:ascii="方正仿宋_GBK" w:eastAsia="方正仿宋_GBK" w:cs="Times New Roman" w:hAnsi="Times New Roman" w:hint="eastAsia"/>
                <w:sz w:val="22"/>
              </w:rPr>
              <w:t>博士</w:t>
            </w:r>
          </w:p>
          <w:p>
            <w:pPr>
              <w:spacing w:line="440" w:lineRule="exact"/>
              <w:jc w:val="center"/>
              <w:rPr>
                <w:rFonts w:ascii="Times New Roman" w:eastAsia="等线" w:cs="Times New Roman" w:hAnsi="Times New Roman"/>
                <w:sz w:val="22"/>
              </w:rPr>
            </w:pPr>
            <w:r>
              <w:rPr>
                <w:rFonts w:ascii="方正仿宋_GBK" w:eastAsia="方正仿宋_GBK" w:cs="Times New Roman" w:hAnsi="Times New Roman" w:hint="eastAsia"/>
                <w:sz w:val="22"/>
              </w:rPr>
              <w:t>研究生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eastAsia="等线" w:cs="Times New Roman" w:hAnsi="Times New Roman"/>
                <w:sz w:val="22"/>
              </w:rPr>
            </w:pPr>
            <w:r>
              <w:rPr>
                <w:rFonts w:ascii="方正仿宋_GBK" w:eastAsia="方正仿宋_GBK" w:cs="Times New Roman" w:hAnsi="Times New Roman" w:hint="eastAsia"/>
                <w:sz w:val="22"/>
              </w:rPr>
              <w:t>博士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等线" w:cs="Times New Roman" w:hAnsi="Times New Roman"/>
                <w:sz w:val="22"/>
              </w:rPr>
            </w:pPr>
            <w:r>
              <w:rPr>
                <w:rFonts w:ascii="方正仿宋_GBK" w:eastAsia="方正仿宋_GBK" w:cs="Times New Roman" w:hAnsi="Times New Roman" w:hint="eastAsia"/>
                <w:sz w:val="22"/>
              </w:rPr>
              <w:t>京外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40" w:lineRule="exact"/>
              <w:rPr>
                <w:rFonts w:ascii="Times New Roman" w:eastAsia="方正仿宋_GBK" w:hAnsi="Times New Roman"/>
                <w:sz w:val="22"/>
              </w:rPr>
            </w:pPr>
            <w:r>
              <w:rPr>
                <w:rFonts w:ascii="Times New Roman" w:eastAsia="方正仿宋_GBK" w:hAnsi="Times New Roman" w:hint="eastAsia"/>
                <w:sz w:val="22"/>
              </w:rPr>
              <w:t>应届毕业生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仿宋_GBK" w:eastAsia="方正仿宋_GBK" w:cs="Times New Roman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方正仿宋_GBK" w:eastAsia="方正仿宋_GBK" w:cs="Times New Roman" w:hint="eastAsia"/>
                <w:color w:val="000000"/>
                <w:kern w:val="0"/>
                <w:sz w:val="22"/>
              </w:rPr>
              <w:t>如有科研成果，请附验证材料</w:t>
            </w:r>
          </w:p>
        </w:tc>
      </w:tr>
    </w:tbl>
    <w:p>
      <w:pPr>
        <w:spacing w:line="440" w:lineRule="exact"/>
        <w:rPr>
          <w:rFonts w:ascii="方正仿宋_GBK" w:eastAsia="方正仿宋_GBK" w:cs="Times New Roman"/>
          <w:color w:val="000000"/>
          <w:kern w:val="0"/>
          <w:sz w:val="22"/>
        </w:rPr>
      </w:pPr>
      <w:r>
        <w:rPr>
          <w:rFonts w:ascii="方正仿宋_GBK" w:eastAsia="方正仿宋_GBK" w:cs="Times New Roman" w:hint="eastAsia"/>
          <w:color w:val="000000"/>
          <w:kern w:val="0"/>
          <w:sz w:val="22"/>
        </w:rPr>
        <w:t>备注：</w:t>
        <w:br/>
      </w:r>
      <w:r>
        <w:rPr>
          <w:rFonts w:ascii="Times New Roman" w:eastAsia="方正仿宋_GBK" w:cs="Times New Roman" w:hAnsi="Times New Roman"/>
          <w:color w:val="000000"/>
          <w:kern w:val="0"/>
          <w:sz w:val="22"/>
        </w:rPr>
        <w:t>1</w:t>
      </w:r>
      <w:r>
        <w:rPr>
          <w:rFonts w:ascii="方正仿宋_GBK" w:eastAsia="方正仿宋_GBK" w:cs="Times New Roman" w:hint="eastAsia"/>
          <w:color w:val="000000"/>
          <w:kern w:val="0"/>
          <w:sz w:val="22"/>
        </w:rPr>
        <w:t>.专业参考目录为《普通高等学校本科专业目录》（</w:t>
      </w:r>
      <w:r>
        <w:rPr>
          <w:rFonts w:ascii="Times New Roman" w:eastAsia="等线" w:cs="Times New Roman" w:hAnsi="Times New Roman"/>
          <w:color w:val="000000"/>
          <w:kern w:val="0"/>
          <w:sz w:val="22"/>
        </w:rPr>
        <w:t>202</w:t>
      </w:r>
      <w:r>
        <w:rPr>
          <w:rFonts w:ascii="Times New Roman" w:eastAsia="等线" w:cs="Times New Roman" w:hAnsi="Times New Roman" w:hint="eastAsia"/>
          <w:color w:val="000000"/>
          <w:kern w:val="0"/>
          <w:sz w:val="22"/>
        </w:rPr>
        <w:t>2</w:t>
      </w:r>
      <w:r>
        <w:rPr>
          <w:rFonts w:ascii="方正仿宋_GBK" w:eastAsia="方正仿宋_GBK" w:cs="Times New Roman" w:hint="eastAsia"/>
          <w:color w:val="000000"/>
          <w:kern w:val="0"/>
          <w:sz w:val="22"/>
        </w:rPr>
        <w:t>年）《授予博士、硕士学位和培养研究生的学科、专业目录》（</w:t>
      </w:r>
      <w:r>
        <w:rPr>
          <w:rFonts w:ascii="Times New Roman" w:eastAsia="等线" w:cs="Times New Roman" w:hAnsi="Times New Roman"/>
          <w:color w:val="000000"/>
          <w:kern w:val="0"/>
          <w:sz w:val="22"/>
        </w:rPr>
        <w:t>2008</w:t>
      </w:r>
      <w:r>
        <w:rPr>
          <w:rFonts w:ascii="方正仿宋_GBK" w:eastAsia="方正仿宋_GBK" w:cs="Times New Roman" w:hint="eastAsia"/>
          <w:color w:val="000000"/>
          <w:kern w:val="0"/>
          <w:sz w:val="22"/>
        </w:rPr>
        <w:t>年）《学位授予和人才培养学科目录》（</w:t>
      </w:r>
      <w:r>
        <w:rPr>
          <w:rFonts w:ascii="Times New Roman" w:eastAsia="等线" w:cs="Times New Roman" w:hAnsi="Times New Roman"/>
          <w:color w:val="000000"/>
          <w:kern w:val="0"/>
          <w:sz w:val="22"/>
        </w:rPr>
        <w:t>2018</w:t>
      </w:r>
      <w:r>
        <w:rPr>
          <w:rFonts w:ascii="方正仿宋_GBK" w:eastAsia="方正仿宋_GBK" w:cs="Times New Roman" w:hint="eastAsia"/>
          <w:color w:val="000000"/>
          <w:kern w:val="0"/>
          <w:sz w:val="22"/>
        </w:rPr>
        <w:t>年）。</w:t>
      </w:r>
    </w:p>
    <w:p>
      <w:pPr>
        <w:spacing w:line="440" w:lineRule="exact"/>
      </w:pPr>
      <w:r>
        <w:rPr>
          <w:rFonts w:ascii="Times New Roman" w:eastAsia="方正仿宋_GBK" w:cs="Times New Roman" w:hAnsi="Times New Roman"/>
          <w:color w:val="000000"/>
          <w:kern w:val="0"/>
          <w:sz w:val="22"/>
        </w:rPr>
        <w:t>2</w:t>
      </w:r>
      <w:r>
        <w:rPr>
          <w:rFonts w:ascii="方正仿宋_GBK" w:eastAsia="方正仿宋_GBK" w:cs="Times New Roman" w:hint="eastAsia"/>
          <w:color w:val="000000"/>
          <w:kern w:val="0"/>
          <w:sz w:val="22"/>
        </w:rPr>
        <w:t>.对于所学专业接近但不在上述参考目录中的，应聘人员可与招聘单位联系确认应聘资格。</w:t>
      </w:r>
    </w:p>
    <w:p/>
    <w:sectPr>
      <w:pgSz w:w="16840" w:h="11907" w:orient="landscape"/>
      <w:pgMar w:top="1134" w:right="1797" w:bottom="1077" w:left="179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SimSun-ExtB"/>
    <w:panose1 w:val="00000000000000000000"/>
    <w:charset w:val="86"/>
    <w:family w:val="auto"/>
    <w:pitch w:val="variable"/>
    <w:sig w:usb0="00000000" w:usb1="38CF7CFA" w:usb2="00000016" w:usb3="00000000" w:csb0="0004000F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customStyle="1" w:styleId="15">
    <w:name w:val="样式 208 10 磅"/>
    <w:next w:val="16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styleId="16">
    <w:name w:val="toc 2"/>
    <w:basedOn w:val="0"/>
    <w:autoRedefine/>
    <w:next w:val="0"/>
    <w:pPr>
      <w:ind w:leftChars="200" w:left="200"/>
    </w:p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11</TotalTime>
  <Application>Yozo_Office27021597764231179</Application>
  <Pages>0</Pages>
  <Words>0</Words>
  <Characters>813</Characters>
  <Lines>0</Lines>
  <Paragraphs>6</Paragraphs>
  <CharactersWithSpaces>1084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PC</dc:creator>
  <cp:lastModifiedBy>聂力</cp:lastModifiedBy>
  <cp:revision>3</cp:revision>
  <dcterms:created xsi:type="dcterms:W3CDTF">2024-04-23T02:07:00Z</dcterms:created>
  <dcterms:modified xsi:type="dcterms:W3CDTF">2024-05-31T01:01:42Z</dcterms:modified>
</cp:coreProperties>
</file>